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9E" w:rsidRPr="00876E9E" w:rsidRDefault="00876E9E" w:rsidP="002072E4">
      <w:pPr>
        <w:suppressAutoHyphens/>
        <w:autoSpaceDN w:val="0"/>
        <w:spacing w:after="0" w:line="240" w:lineRule="auto"/>
        <w:textAlignment w:val="baseline"/>
        <w:rPr>
          <w:rFonts w:ascii="Times New Roman" w:eastAsia="Times New Roman" w:hAnsi="Times New Roman" w:cs="Times New Roman"/>
          <w:kern w:val="3"/>
          <w:sz w:val="26"/>
          <w:szCs w:val="26"/>
          <w:lang w:eastAsia="zh-CN"/>
        </w:rPr>
      </w:pPr>
    </w:p>
    <w:p w:rsidR="00876E9E" w:rsidRPr="00876E9E" w:rsidRDefault="00876E9E" w:rsidP="00876E9E">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p>
    <w:p w:rsidR="00D74656" w:rsidRPr="002072E4" w:rsidRDefault="002072E4" w:rsidP="002072E4">
      <w:pPr>
        <w:tabs>
          <w:tab w:val="left" w:pos="3801"/>
        </w:tabs>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ПРОЕКТ</w:t>
      </w:r>
    </w:p>
    <w:p w:rsidR="002072E4" w:rsidRDefault="002072E4" w:rsidP="00D74656">
      <w:pPr>
        <w:suppressAutoHyphens/>
        <w:spacing w:after="0" w:line="240" w:lineRule="auto"/>
        <w:ind w:firstLine="708"/>
        <w:rPr>
          <w:rFonts w:ascii="Times New Roman" w:eastAsia="Times New Roman" w:hAnsi="Times New Roman" w:cs="Times New Roman"/>
          <w:sz w:val="24"/>
          <w:szCs w:val="24"/>
          <w:lang w:eastAsia="ar-SA"/>
        </w:rPr>
      </w:pPr>
    </w:p>
    <w:p w:rsidR="007A678C" w:rsidRPr="00B97FAD" w:rsidRDefault="007A678C" w:rsidP="007A678C">
      <w:pPr>
        <w:shd w:val="clear" w:color="auto" w:fill="FFFFFF"/>
        <w:spacing w:after="0" w:line="240" w:lineRule="auto"/>
        <w:jc w:val="center"/>
        <w:rPr>
          <w:rFonts w:ascii="Times New Roman" w:eastAsia="Times New Roman" w:hAnsi="Times New Roman" w:cs="Times New Roman"/>
          <w:b/>
          <w:sz w:val="26"/>
          <w:szCs w:val="26"/>
          <w:lang w:eastAsia="ru-RU"/>
        </w:rPr>
      </w:pPr>
      <w:r w:rsidRPr="00B97FAD">
        <w:rPr>
          <w:rFonts w:ascii="Times New Roman" w:eastAsia="Times New Roman" w:hAnsi="Times New Roman" w:cs="Times New Roman"/>
          <w:b/>
          <w:sz w:val="26"/>
          <w:szCs w:val="26"/>
          <w:lang w:eastAsia="ru-RU"/>
        </w:rPr>
        <w:t>СОГЛАШЕНИЕ</w:t>
      </w:r>
    </w:p>
    <w:p w:rsidR="007A678C" w:rsidRPr="00B97FAD" w:rsidRDefault="007A678C" w:rsidP="007A678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color w:val="000000"/>
          <w:sz w:val="26"/>
          <w:szCs w:val="26"/>
          <w:lang w:eastAsia="ru-RU"/>
        </w:rPr>
        <w:t xml:space="preserve">о передаче Контрольно-счётной комиссии Липецкого муниципального района  </w:t>
      </w:r>
    </w:p>
    <w:p w:rsidR="007A678C" w:rsidRPr="00B97FAD" w:rsidRDefault="007A678C" w:rsidP="007A678C">
      <w:pPr>
        <w:shd w:val="clear" w:color="auto" w:fill="FFFFFF"/>
        <w:spacing w:after="0" w:line="240" w:lineRule="auto"/>
        <w:jc w:val="center"/>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 xml:space="preserve">Липецкой области Российской Федерации полномочий контрольно-счетного органа сельского поселения Ленинский сельсовет </w:t>
      </w:r>
      <w:r w:rsidRPr="00B97FAD">
        <w:rPr>
          <w:rFonts w:ascii="Times New Roman" w:eastAsia="Times New Roman" w:hAnsi="Times New Roman" w:cs="Times New Roman"/>
          <w:sz w:val="26"/>
          <w:szCs w:val="26"/>
          <w:lang w:eastAsia="ru-RU"/>
        </w:rPr>
        <w:t>по осуществлению внешнего муниципальн</w:t>
      </w:r>
      <w:r w:rsidR="00684E5D">
        <w:rPr>
          <w:rFonts w:ascii="Times New Roman" w:eastAsia="Times New Roman" w:hAnsi="Times New Roman" w:cs="Times New Roman"/>
          <w:sz w:val="26"/>
          <w:szCs w:val="26"/>
          <w:lang w:eastAsia="ru-RU"/>
        </w:rPr>
        <w:t>ого финансового контроля на 2024</w:t>
      </w:r>
      <w:r w:rsidRPr="00B97FAD">
        <w:rPr>
          <w:rFonts w:ascii="Times New Roman" w:eastAsia="Times New Roman" w:hAnsi="Times New Roman" w:cs="Times New Roman"/>
          <w:sz w:val="26"/>
          <w:szCs w:val="26"/>
          <w:lang w:eastAsia="ru-RU"/>
        </w:rPr>
        <w:t xml:space="preserve"> год</w:t>
      </w:r>
    </w:p>
    <w:p w:rsidR="007A678C" w:rsidRPr="00B97FAD" w:rsidRDefault="007A678C" w:rsidP="007A678C">
      <w:pPr>
        <w:shd w:val="clear" w:color="auto" w:fill="FFFFFF"/>
        <w:spacing w:after="0" w:line="240" w:lineRule="auto"/>
        <w:jc w:val="center"/>
        <w:rPr>
          <w:rFonts w:ascii="Times New Roman" w:eastAsia="Times New Roman" w:hAnsi="Times New Roman" w:cs="Times New Roman"/>
          <w:sz w:val="26"/>
          <w:szCs w:val="26"/>
          <w:lang w:eastAsia="ru-RU"/>
        </w:rPr>
      </w:pPr>
    </w:p>
    <w:p w:rsidR="007A678C" w:rsidRPr="00B97FAD" w:rsidRDefault="007A678C" w:rsidP="007A678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  с. Троицкое</w:t>
      </w:r>
      <w:r w:rsidRPr="00B97FAD">
        <w:rPr>
          <w:rFonts w:ascii="Times New Roman" w:eastAsia="Times New Roman" w:hAnsi="Times New Roman" w:cs="Times New Roman"/>
          <w:color w:val="000000"/>
          <w:sz w:val="26"/>
          <w:szCs w:val="26"/>
          <w:lang w:eastAsia="ru-RU"/>
        </w:rPr>
        <w:t xml:space="preserve">                                                                             </w:t>
      </w:r>
      <w:r w:rsidR="00684E5D">
        <w:rPr>
          <w:rFonts w:ascii="Times New Roman" w:eastAsia="Times New Roman" w:hAnsi="Times New Roman" w:cs="Times New Roman"/>
          <w:color w:val="000000"/>
          <w:sz w:val="26"/>
          <w:szCs w:val="26"/>
          <w:lang w:eastAsia="ru-RU"/>
        </w:rPr>
        <w:t xml:space="preserve">        </w:t>
      </w:r>
      <w:proofErr w:type="gramStart"/>
      <w:r w:rsidR="00684E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684E5D">
        <w:rPr>
          <w:rFonts w:ascii="Times New Roman" w:eastAsia="Times New Roman" w:hAnsi="Times New Roman" w:cs="Times New Roman"/>
          <w:color w:val="000000"/>
          <w:sz w:val="26"/>
          <w:szCs w:val="26"/>
          <w:lang w:eastAsia="ru-RU"/>
        </w:rPr>
        <w:t>«</w:t>
      </w:r>
      <w:proofErr w:type="gramEnd"/>
      <w:r w:rsidR="00684E5D">
        <w:rPr>
          <w:rFonts w:ascii="Times New Roman" w:eastAsia="Times New Roman" w:hAnsi="Times New Roman" w:cs="Times New Roman"/>
          <w:color w:val="000000"/>
          <w:sz w:val="26"/>
          <w:szCs w:val="26"/>
          <w:lang w:eastAsia="ru-RU"/>
        </w:rPr>
        <w:t>__»__________ 2023</w:t>
      </w:r>
      <w:r w:rsidRPr="00B97FAD">
        <w:rPr>
          <w:rFonts w:ascii="Times New Roman" w:eastAsia="Times New Roman" w:hAnsi="Times New Roman" w:cs="Times New Roman"/>
          <w:color w:val="000000"/>
          <w:sz w:val="26"/>
          <w:szCs w:val="26"/>
          <w:lang w:eastAsia="ru-RU"/>
        </w:rPr>
        <w:t xml:space="preserve"> года</w:t>
      </w:r>
    </w:p>
    <w:p w:rsidR="007A678C" w:rsidRPr="00B97FAD" w:rsidRDefault="007A678C" w:rsidP="007A678C">
      <w:pPr>
        <w:spacing w:after="0" w:line="240" w:lineRule="auto"/>
        <w:jc w:val="both"/>
        <w:rPr>
          <w:rFonts w:ascii="Times New Roman" w:eastAsia="Times New Roman" w:hAnsi="Times New Roman" w:cs="Times New Roman"/>
          <w:color w:val="000000"/>
          <w:sz w:val="26"/>
          <w:szCs w:val="26"/>
          <w:lang w:eastAsia="ru-RU"/>
        </w:rPr>
      </w:pPr>
    </w:p>
    <w:p w:rsidR="007A678C" w:rsidRPr="00B97FAD" w:rsidRDefault="007A678C" w:rsidP="007A678C">
      <w:pPr>
        <w:spacing w:after="0" w:line="240" w:lineRule="auto"/>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 xml:space="preserve">             Совет депутатов сельского поселения Ленинский сельсовет Липецкого муниципального района Липецкой области, в лице председателя Митиной Натальи Александровны, действующего на основании Устава сельского поселения, именуемый в дальнейшем «Совет депутатов поселения», с одной стороны и Совет депутатов Липецкого муниципального района Липецкой области Российской Федерации, в лице председателя </w:t>
      </w:r>
      <w:proofErr w:type="spellStart"/>
      <w:r w:rsidRPr="00B97FAD">
        <w:rPr>
          <w:rFonts w:ascii="Times New Roman" w:eastAsia="Times New Roman" w:hAnsi="Times New Roman" w:cs="Times New Roman"/>
          <w:color w:val="000000"/>
          <w:sz w:val="26"/>
          <w:szCs w:val="26"/>
          <w:lang w:eastAsia="ru-RU"/>
        </w:rPr>
        <w:t>Чернышова</w:t>
      </w:r>
      <w:proofErr w:type="spellEnd"/>
      <w:r w:rsidRPr="00B97FAD">
        <w:rPr>
          <w:rFonts w:ascii="Times New Roman" w:eastAsia="Times New Roman" w:hAnsi="Times New Roman" w:cs="Times New Roman"/>
          <w:color w:val="000000"/>
          <w:sz w:val="26"/>
          <w:szCs w:val="26"/>
          <w:lang w:eastAsia="ru-RU"/>
        </w:rPr>
        <w:t xml:space="preserve"> Александра Ивановича,</w:t>
      </w:r>
      <w:r w:rsidRPr="00B97FAD">
        <w:rPr>
          <w:rFonts w:ascii="Times New Roman" w:eastAsia="Times New Roman" w:hAnsi="Times New Roman" w:cs="Times New Roman"/>
          <w:sz w:val="26"/>
          <w:szCs w:val="26"/>
          <w:lang w:eastAsia="ru-RU"/>
        </w:rPr>
        <w:t xml:space="preserve"> действующего на основании Устава Липецкого муниципального района Липецкой области Российской Федерации, именуемый в дальнейшем «Совет депутатов района» с другой стороны, совместно именуемые «Стороны», заключили настоящее Соглашение о следующем:</w:t>
      </w:r>
    </w:p>
    <w:p w:rsidR="007A678C" w:rsidRPr="00B97FAD" w:rsidRDefault="007A678C" w:rsidP="007A678C">
      <w:pPr>
        <w:spacing w:after="0" w:line="240" w:lineRule="auto"/>
        <w:jc w:val="both"/>
        <w:rPr>
          <w:rFonts w:ascii="Times New Roman" w:eastAsia="Times New Roman" w:hAnsi="Times New Roman" w:cs="Times New Roman"/>
          <w:sz w:val="26"/>
          <w:szCs w:val="26"/>
          <w:lang w:eastAsia="ru-RU"/>
        </w:rPr>
      </w:pPr>
    </w:p>
    <w:p w:rsidR="007A678C" w:rsidRDefault="007A678C" w:rsidP="007A678C">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B97FAD">
        <w:rPr>
          <w:rFonts w:ascii="Times New Roman" w:eastAsia="Times New Roman" w:hAnsi="Times New Roman" w:cs="Times New Roman"/>
          <w:b/>
          <w:sz w:val="26"/>
          <w:szCs w:val="26"/>
          <w:lang w:eastAsia="ru-RU"/>
        </w:rPr>
        <w:t>1. Предмет Соглашения</w:t>
      </w:r>
    </w:p>
    <w:p w:rsidR="007A678C" w:rsidRPr="00B97FAD" w:rsidRDefault="007A678C" w:rsidP="007A678C">
      <w:pPr>
        <w:shd w:val="clear" w:color="auto" w:fill="FFFFFF"/>
        <w:spacing w:after="0" w:line="240" w:lineRule="auto"/>
        <w:ind w:firstLine="709"/>
        <w:jc w:val="center"/>
        <w:rPr>
          <w:rFonts w:ascii="Times New Roman" w:eastAsia="Times New Roman" w:hAnsi="Times New Roman" w:cs="Times New Roman"/>
          <w:b/>
          <w:sz w:val="26"/>
          <w:szCs w:val="26"/>
          <w:lang w:eastAsia="ru-RU"/>
        </w:rPr>
      </w:pP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 xml:space="preserve">1.1. Предметом настоящего Соглашения является передача Контрольно-счетной комиссии Липецкого муниципального района полномочий контрольно-счетного органа сельского </w:t>
      </w:r>
      <w:r w:rsidRPr="00B97FAD">
        <w:rPr>
          <w:rFonts w:ascii="Times New Roman" w:eastAsia="Times New Roman" w:hAnsi="Times New Roman" w:cs="Times New Roman"/>
          <w:sz w:val="26"/>
          <w:szCs w:val="26"/>
          <w:lang w:eastAsia="ru-RU"/>
        </w:rPr>
        <w:t xml:space="preserve">поселения Ленинский сельсовет (далее полномочий) по осуществлению внешнего муниципального финансового контроля. </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pacing w:val="1"/>
          <w:sz w:val="26"/>
          <w:szCs w:val="26"/>
          <w:lang w:eastAsia="ru-RU"/>
        </w:rPr>
        <w:t xml:space="preserve">1.2. </w:t>
      </w:r>
      <w:r w:rsidRPr="00B97FAD">
        <w:rPr>
          <w:rFonts w:ascii="Times New Roman" w:eastAsia="Times New Roman" w:hAnsi="Times New Roman" w:cs="Times New Roman"/>
          <w:sz w:val="26"/>
          <w:szCs w:val="26"/>
          <w:lang w:eastAsia="ru-RU"/>
        </w:rPr>
        <w:t>Контрольно-счетный орган сельского поселения Ленинский</w:t>
      </w:r>
      <w:r w:rsidRPr="00B97FAD">
        <w:rPr>
          <w:rFonts w:ascii="Times New Roman" w:eastAsia="Times New Roman" w:hAnsi="Times New Roman" w:cs="Times New Roman"/>
          <w:color w:val="000000"/>
          <w:sz w:val="26"/>
          <w:szCs w:val="26"/>
          <w:lang w:eastAsia="ru-RU"/>
        </w:rPr>
        <w:t xml:space="preserve"> сельсовет </w:t>
      </w:r>
      <w:r w:rsidRPr="00B97FAD">
        <w:rPr>
          <w:rFonts w:ascii="Times New Roman" w:eastAsia="Times New Roman" w:hAnsi="Times New Roman" w:cs="Times New Roman"/>
          <w:color w:val="000000"/>
          <w:spacing w:val="1"/>
          <w:sz w:val="26"/>
          <w:szCs w:val="26"/>
          <w:lang w:eastAsia="ru-RU"/>
        </w:rPr>
        <w:t xml:space="preserve">передает, а </w:t>
      </w:r>
      <w:r w:rsidRPr="00B97FAD">
        <w:rPr>
          <w:rFonts w:ascii="Times New Roman" w:eastAsia="Times New Roman" w:hAnsi="Times New Roman" w:cs="Times New Roman"/>
          <w:color w:val="000000"/>
          <w:sz w:val="26"/>
          <w:szCs w:val="26"/>
          <w:lang w:eastAsia="ru-RU"/>
        </w:rPr>
        <w:t>Контрольно-счетная комиссия Липецкого муниципального района</w:t>
      </w:r>
      <w:r w:rsidRPr="00B97FAD">
        <w:rPr>
          <w:rFonts w:ascii="Times New Roman" w:eastAsia="Times New Roman" w:hAnsi="Times New Roman" w:cs="Times New Roman"/>
          <w:color w:val="000000"/>
          <w:spacing w:val="1"/>
          <w:sz w:val="26"/>
          <w:szCs w:val="26"/>
          <w:lang w:eastAsia="ru-RU"/>
        </w:rPr>
        <w:t xml:space="preserve"> принимает на себя </w:t>
      </w:r>
      <w:r w:rsidRPr="00B97FAD">
        <w:rPr>
          <w:rFonts w:ascii="Times New Roman" w:eastAsia="Times New Roman" w:hAnsi="Times New Roman" w:cs="Times New Roman"/>
          <w:color w:val="000000"/>
          <w:sz w:val="26"/>
          <w:szCs w:val="26"/>
          <w:lang w:eastAsia="ru-RU"/>
        </w:rPr>
        <w:t xml:space="preserve">обязательства по организации исполнения полномочий по осуществлению внешнего муниципального финансового контроля в соответствии с пунктом 2 статьи 9 </w:t>
      </w:r>
      <w:r w:rsidRPr="00B97FAD">
        <w:rPr>
          <w:rFonts w:ascii="Times New Roman" w:eastAsia="Times New Roman" w:hAnsi="Times New Roman" w:cs="Times New Roman"/>
          <w:sz w:val="26"/>
          <w:szCs w:val="26"/>
          <w:lang w:eastAsia="ru-RU"/>
        </w:rPr>
        <w:t>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 xml:space="preserve">1.3. </w:t>
      </w:r>
      <w:r w:rsidRPr="00B97FAD">
        <w:rPr>
          <w:rFonts w:ascii="Times New Roman" w:eastAsia="Times New Roman" w:hAnsi="Times New Roman" w:cs="Times New Roman"/>
          <w:color w:val="000000"/>
          <w:spacing w:val="-1"/>
          <w:sz w:val="26"/>
          <w:szCs w:val="26"/>
          <w:lang w:eastAsia="ru-RU"/>
        </w:rPr>
        <w:t xml:space="preserve">Исполнение полномочий </w:t>
      </w:r>
      <w:r w:rsidRPr="00B97FAD">
        <w:rPr>
          <w:rFonts w:ascii="Times New Roman" w:eastAsia="Times New Roman" w:hAnsi="Times New Roman" w:cs="Times New Roman"/>
          <w:color w:val="000000"/>
          <w:sz w:val="26"/>
          <w:szCs w:val="26"/>
          <w:lang w:eastAsia="ru-RU"/>
        </w:rPr>
        <w:t xml:space="preserve">по осуществлению внешнего муниципального финансового контроля осуществляет Контрольно-счетная комиссия Липецкого муниципального района   </w:t>
      </w:r>
      <w:r w:rsidRPr="00B97FAD">
        <w:rPr>
          <w:rFonts w:ascii="Times New Roman" w:eastAsia="Times New Roman" w:hAnsi="Times New Roman" w:cs="Times New Roman"/>
          <w:sz w:val="26"/>
          <w:szCs w:val="26"/>
          <w:lang w:eastAsia="ru-RU"/>
        </w:rPr>
        <w:t xml:space="preserve">за   счет   </w:t>
      </w:r>
      <w:r w:rsidRPr="00B97FAD">
        <w:rPr>
          <w:rFonts w:ascii="Times New Roman" w:eastAsia="Times New Roman" w:hAnsi="Times New Roman" w:cs="Times New Roman"/>
          <w:color w:val="000000"/>
          <w:sz w:val="26"/>
          <w:szCs w:val="26"/>
          <w:lang w:eastAsia="ru-RU"/>
        </w:rPr>
        <w:t>межбюджетных трансфертов</w:t>
      </w:r>
      <w:r w:rsidRPr="00B97FAD">
        <w:rPr>
          <w:rFonts w:ascii="Times New Roman" w:eastAsia="Times New Roman" w:hAnsi="Times New Roman" w:cs="Times New Roman"/>
          <w:sz w:val="26"/>
          <w:szCs w:val="26"/>
          <w:lang w:eastAsia="ru-RU"/>
        </w:rPr>
        <w:t>, предоставляемых из бюджета сельского поселения Ленинский сельсовет в бюджет Липецкого муниципального района.</w:t>
      </w:r>
    </w:p>
    <w:p w:rsidR="007A678C" w:rsidRPr="00B97FAD" w:rsidRDefault="007A678C" w:rsidP="007A678C">
      <w:pPr>
        <w:spacing w:after="0" w:line="240" w:lineRule="auto"/>
        <w:ind w:firstLine="567"/>
        <w:jc w:val="both"/>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sz w:val="26"/>
          <w:szCs w:val="26"/>
          <w:lang w:eastAsia="ru-RU"/>
        </w:rPr>
        <w:t>1.4. </w:t>
      </w:r>
      <w:r w:rsidRPr="00B97FAD">
        <w:rPr>
          <w:rFonts w:ascii="Times New Roman" w:eastAsia="Times New Roman" w:hAnsi="Times New Roman" w:cs="Times New Roman"/>
          <w:color w:val="000000"/>
          <w:sz w:val="26"/>
          <w:szCs w:val="26"/>
          <w:lang w:eastAsia="ru-RU"/>
        </w:rPr>
        <w:t xml:space="preserve">Размер   межбюджетных трансфертов   ежегодно устанавливается решением Совета депутатов поселения о бюджете. </w:t>
      </w:r>
    </w:p>
    <w:p w:rsidR="007A678C" w:rsidRPr="00B97FAD" w:rsidRDefault="007A678C" w:rsidP="007A678C">
      <w:pPr>
        <w:spacing w:after="0" w:line="240" w:lineRule="auto"/>
        <w:ind w:firstLine="567"/>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1.5.</w:t>
      </w:r>
      <w:r w:rsidRPr="00B97FAD">
        <w:rPr>
          <w:rFonts w:ascii="Times New Roman" w:eastAsia="Times New Roman" w:hAnsi="Times New Roman" w:cs="Times New Roman"/>
          <w:color w:val="000000"/>
          <w:spacing w:val="5"/>
          <w:sz w:val="26"/>
          <w:szCs w:val="26"/>
          <w:lang w:eastAsia="ru-RU"/>
        </w:rPr>
        <w:t xml:space="preserve"> Основанием для заключения настоящего Соглашения являются: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 xml:space="preserve">Федеральный закон от 06.10.2003 № 131-ФЗ «Об общих принципах организации местного самоуправления в Российской Федерации»,  </w:t>
      </w:r>
      <w:r w:rsidRPr="00B97FAD">
        <w:rPr>
          <w:rFonts w:ascii="Times New Roman" w:eastAsia="Times New Roman" w:hAnsi="Times New Roman" w:cs="Times New Roman"/>
          <w:color w:val="000000"/>
          <w:sz w:val="26"/>
          <w:szCs w:val="26"/>
          <w:lang w:eastAsia="ru-RU"/>
        </w:rPr>
        <w:t>Бюджетный кодекс Российской Федерации</w:t>
      </w:r>
      <w:r w:rsidRPr="00B97FAD">
        <w:rPr>
          <w:rFonts w:ascii="Times New Roman" w:eastAsia="Times New Roman" w:hAnsi="Times New Roman" w:cs="Times New Roman"/>
          <w:sz w:val="26"/>
          <w:szCs w:val="26"/>
          <w:lang w:eastAsia="ru-RU"/>
        </w:rPr>
        <w:t>,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сельского поселения Ленинск</w:t>
      </w:r>
      <w:r w:rsidR="002F71D5">
        <w:rPr>
          <w:rFonts w:ascii="Times New Roman" w:eastAsia="Times New Roman" w:hAnsi="Times New Roman" w:cs="Times New Roman"/>
          <w:sz w:val="26"/>
          <w:szCs w:val="26"/>
          <w:lang w:eastAsia="ru-RU"/>
        </w:rPr>
        <w:t>ий сельсовет от  «___» ____ 2023</w:t>
      </w:r>
      <w:r w:rsidRPr="00B97FAD">
        <w:rPr>
          <w:rFonts w:ascii="Times New Roman" w:eastAsia="Times New Roman" w:hAnsi="Times New Roman" w:cs="Times New Roman"/>
          <w:sz w:val="26"/>
          <w:szCs w:val="26"/>
          <w:lang w:eastAsia="ru-RU"/>
        </w:rPr>
        <w:t xml:space="preserve"> года №___ «О передаче  Контрольно-счетной комиссии Липецкого муниципального района полномочий контрольно-счетного органа сельского поселения  Ленинский сельсовет по осуществлению внешнего муниципальн</w:t>
      </w:r>
      <w:r w:rsidR="002F71D5">
        <w:rPr>
          <w:rFonts w:ascii="Times New Roman" w:eastAsia="Times New Roman" w:hAnsi="Times New Roman" w:cs="Times New Roman"/>
          <w:sz w:val="26"/>
          <w:szCs w:val="26"/>
          <w:lang w:eastAsia="ru-RU"/>
        </w:rPr>
        <w:t>ого финансового контроля на 2024</w:t>
      </w:r>
      <w:r w:rsidRPr="00B97FAD">
        <w:rPr>
          <w:rFonts w:ascii="Times New Roman" w:eastAsia="Times New Roman" w:hAnsi="Times New Roman" w:cs="Times New Roman"/>
          <w:sz w:val="26"/>
          <w:szCs w:val="26"/>
          <w:lang w:eastAsia="ru-RU"/>
        </w:rPr>
        <w:t xml:space="preserve"> год»,</w:t>
      </w:r>
      <w:r w:rsidRPr="00B97FAD">
        <w:rPr>
          <w:rFonts w:ascii="Times New Roman" w:eastAsia="Times New Roman" w:hAnsi="Times New Roman" w:cs="Times New Roman"/>
          <w:color w:val="FF0000"/>
          <w:sz w:val="26"/>
          <w:szCs w:val="26"/>
          <w:lang w:eastAsia="ru-RU"/>
        </w:rPr>
        <w:t xml:space="preserve"> </w:t>
      </w:r>
      <w:r w:rsidRPr="00B97FAD">
        <w:rPr>
          <w:rFonts w:ascii="Times New Roman" w:eastAsia="Times New Roman" w:hAnsi="Times New Roman" w:cs="Times New Roman"/>
          <w:sz w:val="26"/>
          <w:szCs w:val="26"/>
          <w:lang w:eastAsia="ru-RU"/>
        </w:rPr>
        <w:t xml:space="preserve">решение Совета депутатов Липецкого муниципального </w:t>
      </w:r>
      <w:r w:rsidRPr="00B97FAD">
        <w:rPr>
          <w:rFonts w:ascii="Times New Roman" w:eastAsia="Times New Roman" w:hAnsi="Times New Roman" w:cs="Times New Roman"/>
          <w:sz w:val="26"/>
          <w:szCs w:val="26"/>
          <w:lang w:eastAsia="ru-RU"/>
        </w:rPr>
        <w:lastRenderedPageBreak/>
        <w:t>района от</w:t>
      </w:r>
      <w:r w:rsidRPr="00B97FAD">
        <w:rPr>
          <w:rFonts w:ascii="Times New Roman" w:eastAsia="Times New Roman" w:hAnsi="Times New Roman" w:cs="Times New Roman"/>
          <w:color w:val="FF0000"/>
          <w:sz w:val="26"/>
          <w:szCs w:val="26"/>
          <w:lang w:eastAsia="ru-RU"/>
        </w:rPr>
        <w:t xml:space="preserve"> </w:t>
      </w:r>
      <w:r w:rsidR="002F71D5">
        <w:rPr>
          <w:rFonts w:ascii="Times New Roman" w:eastAsia="Times New Roman" w:hAnsi="Times New Roman" w:cs="Times New Roman"/>
          <w:sz w:val="26"/>
          <w:szCs w:val="26"/>
          <w:lang w:eastAsia="ru-RU"/>
        </w:rPr>
        <w:t>«__» ______ 2023</w:t>
      </w:r>
      <w:r w:rsidRPr="00B97FAD">
        <w:rPr>
          <w:rFonts w:ascii="Times New Roman" w:eastAsia="Times New Roman" w:hAnsi="Times New Roman" w:cs="Times New Roman"/>
          <w:sz w:val="26"/>
          <w:szCs w:val="26"/>
          <w:lang w:eastAsia="ru-RU"/>
        </w:rPr>
        <w:t xml:space="preserve"> года №___ «О принятии Контрольно-счетной комиссией Липецкого муниципального района полномочий контрольно-счетных органов сельских поселений по осуществлению внешнего муниципальн</w:t>
      </w:r>
      <w:r w:rsidR="002F71D5">
        <w:rPr>
          <w:rFonts w:ascii="Times New Roman" w:eastAsia="Times New Roman" w:hAnsi="Times New Roman" w:cs="Times New Roman"/>
          <w:sz w:val="26"/>
          <w:szCs w:val="26"/>
          <w:lang w:eastAsia="ru-RU"/>
        </w:rPr>
        <w:t>ого финансового контроля на 2024</w:t>
      </w:r>
      <w:r w:rsidRPr="00B97FAD">
        <w:rPr>
          <w:rFonts w:ascii="Times New Roman" w:eastAsia="Times New Roman" w:hAnsi="Times New Roman" w:cs="Times New Roman"/>
          <w:sz w:val="26"/>
          <w:szCs w:val="26"/>
          <w:lang w:eastAsia="ru-RU"/>
        </w:rPr>
        <w:t xml:space="preserve"> год».</w:t>
      </w:r>
    </w:p>
    <w:p w:rsidR="007A678C" w:rsidRPr="00B97FAD" w:rsidRDefault="007A678C" w:rsidP="007A678C">
      <w:pPr>
        <w:spacing w:after="0" w:line="240" w:lineRule="auto"/>
        <w:ind w:firstLine="708"/>
        <w:jc w:val="both"/>
        <w:rPr>
          <w:rFonts w:ascii="Times New Roman" w:eastAsia="Times New Roman" w:hAnsi="Times New Roman" w:cs="Times New Roman"/>
          <w:sz w:val="26"/>
          <w:szCs w:val="26"/>
          <w:lang w:eastAsia="ru-RU"/>
        </w:rPr>
      </w:pPr>
    </w:p>
    <w:p w:rsidR="007A678C" w:rsidRDefault="007A678C" w:rsidP="007A678C">
      <w:pPr>
        <w:spacing w:after="0" w:line="240" w:lineRule="auto"/>
        <w:jc w:val="center"/>
        <w:rPr>
          <w:rFonts w:ascii="Times New Roman" w:eastAsia="Times New Roman" w:hAnsi="Times New Roman" w:cs="Times New Roman"/>
          <w:b/>
          <w:bCs/>
          <w:color w:val="000000"/>
          <w:sz w:val="26"/>
          <w:szCs w:val="26"/>
          <w:lang w:eastAsia="ru-RU"/>
        </w:rPr>
      </w:pPr>
      <w:r w:rsidRPr="00B97FAD">
        <w:rPr>
          <w:rFonts w:ascii="Times New Roman" w:eastAsia="Times New Roman" w:hAnsi="Times New Roman" w:cs="Times New Roman"/>
          <w:b/>
          <w:bCs/>
          <w:color w:val="000000"/>
          <w:sz w:val="26"/>
          <w:szCs w:val="26"/>
          <w:lang w:eastAsia="ru-RU"/>
        </w:rPr>
        <w:t xml:space="preserve"> 2. Срок действия Соглашения</w:t>
      </w:r>
    </w:p>
    <w:p w:rsidR="007A678C" w:rsidRPr="00B97FAD" w:rsidRDefault="007A678C" w:rsidP="007A678C">
      <w:pPr>
        <w:spacing w:after="0" w:line="240" w:lineRule="auto"/>
        <w:jc w:val="center"/>
        <w:rPr>
          <w:rFonts w:ascii="Times New Roman" w:eastAsia="Times New Roman" w:hAnsi="Times New Roman" w:cs="Times New Roman"/>
          <w:b/>
          <w:sz w:val="26"/>
          <w:szCs w:val="26"/>
          <w:lang w:eastAsia="ru-RU"/>
        </w:rPr>
      </w:pPr>
    </w:p>
    <w:p w:rsidR="007A678C" w:rsidRPr="00B97FAD" w:rsidRDefault="007A678C" w:rsidP="007A678C">
      <w:pPr>
        <w:keepNext/>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2.1.   Настоящее Соглашение вступает в силу с момента его подписа</w:t>
      </w:r>
      <w:r w:rsidR="002F71D5">
        <w:rPr>
          <w:rFonts w:ascii="Times New Roman" w:eastAsia="Times New Roman" w:hAnsi="Times New Roman" w:cs="Times New Roman"/>
          <w:sz w:val="26"/>
          <w:szCs w:val="26"/>
          <w:lang w:eastAsia="ru-RU"/>
        </w:rPr>
        <w:t>ния и действует с 01 января 2024 года по 31 декабря 2024</w:t>
      </w:r>
      <w:r w:rsidRPr="00B97FAD">
        <w:rPr>
          <w:rFonts w:ascii="Times New Roman" w:eastAsia="Times New Roman" w:hAnsi="Times New Roman" w:cs="Times New Roman"/>
          <w:sz w:val="26"/>
          <w:szCs w:val="26"/>
          <w:lang w:eastAsia="ru-RU"/>
        </w:rPr>
        <w:t xml:space="preserve"> года.</w:t>
      </w:r>
    </w:p>
    <w:p w:rsidR="007A678C" w:rsidRPr="00B97FAD" w:rsidRDefault="007A678C" w:rsidP="007A678C">
      <w:pPr>
        <w:keepNext/>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color w:val="000000"/>
          <w:sz w:val="26"/>
          <w:szCs w:val="26"/>
          <w:lang w:eastAsia="ru-RU"/>
        </w:rPr>
        <w:t xml:space="preserve">2.2. В случае если решением Совета депутатов поселения о бюджете сельского поселения </w:t>
      </w:r>
      <w:r w:rsidRPr="00B97FAD">
        <w:rPr>
          <w:rFonts w:ascii="Times New Roman" w:eastAsia="Times New Roman" w:hAnsi="Times New Roman" w:cs="Times New Roman"/>
          <w:sz w:val="26"/>
          <w:szCs w:val="26"/>
          <w:lang w:eastAsia="ru-RU"/>
        </w:rPr>
        <w:t>Ленинский сельсовет не будут утверждены межбюджетные трансферты бюджету Липецко</w:t>
      </w:r>
      <w:r w:rsidRPr="00B97FAD">
        <w:rPr>
          <w:rFonts w:ascii="Times New Roman" w:eastAsia="Times New Roman" w:hAnsi="Times New Roman" w:cs="Times New Roman"/>
          <w:color w:val="000000"/>
          <w:sz w:val="26"/>
          <w:szCs w:val="26"/>
          <w:lang w:eastAsia="ru-RU"/>
        </w:rPr>
        <w:t>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7A678C" w:rsidRPr="00B97FAD" w:rsidRDefault="007A678C" w:rsidP="007A678C">
      <w:pPr>
        <w:keepNext/>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7A678C" w:rsidRPr="00B97FAD" w:rsidRDefault="007A678C" w:rsidP="007A678C">
      <w:pPr>
        <w:shd w:val="clear" w:color="auto" w:fill="FFFFFF"/>
        <w:spacing w:after="0" w:line="240" w:lineRule="auto"/>
        <w:jc w:val="center"/>
        <w:rPr>
          <w:rFonts w:ascii="Times New Roman" w:eastAsia="Times New Roman" w:hAnsi="Times New Roman" w:cs="Times New Roman"/>
          <w:b/>
          <w:bCs/>
          <w:color w:val="000000"/>
          <w:spacing w:val="-2"/>
          <w:sz w:val="26"/>
          <w:szCs w:val="26"/>
          <w:lang w:eastAsia="ru-RU"/>
        </w:rPr>
      </w:pPr>
      <w:r w:rsidRPr="00B97FAD">
        <w:rPr>
          <w:rFonts w:ascii="Times New Roman" w:eastAsia="Times New Roman" w:hAnsi="Times New Roman" w:cs="Times New Roman"/>
          <w:b/>
          <w:bCs/>
          <w:color w:val="000000"/>
          <w:spacing w:val="-2"/>
          <w:sz w:val="26"/>
          <w:szCs w:val="26"/>
          <w:lang w:eastAsia="ru-RU"/>
        </w:rPr>
        <w:t xml:space="preserve">3. Порядок определения и предоставления ежегодного объема </w:t>
      </w:r>
    </w:p>
    <w:p w:rsidR="007A678C" w:rsidRDefault="007A678C" w:rsidP="007A678C">
      <w:pPr>
        <w:shd w:val="clear" w:color="auto" w:fill="FFFFFF"/>
        <w:spacing w:after="0" w:line="240" w:lineRule="auto"/>
        <w:jc w:val="center"/>
        <w:rPr>
          <w:rFonts w:ascii="Times New Roman" w:eastAsia="Times New Roman" w:hAnsi="Times New Roman" w:cs="Times New Roman"/>
          <w:b/>
          <w:bCs/>
          <w:color w:val="000000"/>
          <w:spacing w:val="-2"/>
          <w:sz w:val="26"/>
          <w:szCs w:val="26"/>
          <w:lang w:eastAsia="ru-RU"/>
        </w:rPr>
      </w:pPr>
      <w:r w:rsidRPr="00B97FAD">
        <w:rPr>
          <w:rFonts w:ascii="Times New Roman" w:eastAsia="Times New Roman" w:hAnsi="Times New Roman" w:cs="Times New Roman"/>
          <w:b/>
          <w:bCs/>
          <w:color w:val="000000"/>
          <w:spacing w:val="-2"/>
          <w:sz w:val="26"/>
          <w:szCs w:val="26"/>
          <w:lang w:eastAsia="ru-RU"/>
        </w:rPr>
        <w:t>межбюджетных трансфертов</w:t>
      </w:r>
    </w:p>
    <w:p w:rsidR="007A678C" w:rsidRPr="00B97FAD" w:rsidRDefault="007A678C" w:rsidP="007A678C">
      <w:pPr>
        <w:shd w:val="clear" w:color="auto" w:fill="FFFFFF"/>
        <w:spacing w:after="0" w:line="240" w:lineRule="auto"/>
        <w:jc w:val="center"/>
        <w:rPr>
          <w:rFonts w:ascii="Times New Roman" w:eastAsia="Times New Roman" w:hAnsi="Times New Roman" w:cs="Times New Roman"/>
          <w:b/>
          <w:bCs/>
          <w:color w:val="000000"/>
          <w:spacing w:val="-2"/>
          <w:sz w:val="26"/>
          <w:szCs w:val="26"/>
          <w:lang w:eastAsia="ru-RU"/>
        </w:rPr>
      </w:pP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3.1. Финансовые средства, необход</w:t>
      </w:r>
      <w:r>
        <w:rPr>
          <w:rFonts w:ascii="Times New Roman" w:eastAsia="Times New Roman" w:hAnsi="Times New Roman" w:cs="Times New Roman"/>
          <w:sz w:val="26"/>
          <w:szCs w:val="26"/>
          <w:lang w:eastAsia="ru-RU"/>
        </w:rPr>
        <w:t xml:space="preserve">имые для исполнения полномочий, </w:t>
      </w:r>
      <w:r w:rsidRPr="00B97FAD">
        <w:rPr>
          <w:rFonts w:ascii="Times New Roman" w:eastAsia="Times New Roman" w:hAnsi="Times New Roman" w:cs="Times New Roman"/>
          <w:sz w:val="26"/>
          <w:szCs w:val="26"/>
          <w:lang w:eastAsia="ru-RU"/>
        </w:rPr>
        <w:t>предусмотренных п.1 настоящего Соглашения, предоставляются из бюджет</w:t>
      </w:r>
      <w:r>
        <w:rPr>
          <w:rFonts w:ascii="Times New Roman" w:eastAsia="Times New Roman" w:hAnsi="Times New Roman" w:cs="Times New Roman"/>
          <w:sz w:val="26"/>
          <w:szCs w:val="26"/>
          <w:lang w:eastAsia="ru-RU"/>
        </w:rPr>
        <w:t xml:space="preserve">а </w:t>
      </w:r>
      <w:r w:rsidRPr="00B97FAD">
        <w:rPr>
          <w:rFonts w:ascii="Times New Roman" w:eastAsia="Times New Roman" w:hAnsi="Times New Roman" w:cs="Times New Roman"/>
          <w:sz w:val="26"/>
          <w:szCs w:val="26"/>
          <w:lang w:eastAsia="ru-RU"/>
        </w:rPr>
        <w:t xml:space="preserve">сельского поселения Ленинский сельсовет в бюджет Липецкого муниципального района в размере </w:t>
      </w:r>
      <w:r w:rsidR="002F71D5">
        <w:rPr>
          <w:rFonts w:ascii="Times New Roman" w:eastAsia="Times New Roman" w:hAnsi="Times New Roman" w:cs="Times New Roman"/>
          <w:b/>
          <w:sz w:val="26"/>
          <w:szCs w:val="26"/>
          <w:lang w:eastAsia="ru-RU"/>
        </w:rPr>
        <w:t>_______</w:t>
      </w:r>
      <w:r w:rsidRPr="00B97FAD">
        <w:rPr>
          <w:rFonts w:ascii="Times New Roman" w:eastAsia="Times New Roman" w:hAnsi="Times New Roman" w:cs="Times New Roman"/>
          <w:b/>
          <w:sz w:val="26"/>
          <w:szCs w:val="26"/>
          <w:lang w:eastAsia="ru-RU"/>
        </w:rPr>
        <w:t xml:space="preserve"> рублей</w:t>
      </w:r>
      <w:r w:rsidRPr="00B97FAD">
        <w:rPr>
          <w:rFonts w:ascii="Times New Roman" w:eastAsia="Times New Roman" w:hAnsi="Times New Roman" w:cs="Times New Roman"/>
          <w:sz w:val="26"/>
          <w:szCs w:val="26"/>
          <w:lang w:eastAsia="ru-RU"/>
        </w:rPr>
        <w:t>, в соответствии с расчетом межбюджетных трансфертов на финансовое обеспечение осуществления полномочий по решению вопросов местного значения по осуществлению внешнего муниципального финансового контроля.</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color w:val="000000"/>
          <w:sz w:val="26"/>
          <w:szCs w:val="26"/>
          <w:lang w:eastAsia="ru-RU"/>
        </w:rPr>
        <w:t>3.2. Для проведения Контрольно-счетной комиссией Липецкого муниципального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сельского поселения  поступившими в Контрольно-счетную комиссию Липецкого муниципального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3.3. Финансовые средства, предоставляемые для осуществления полномочий, перечисляются двумя частями в сроки до 10 февраля (не менее ½ годового объема межбюджетных трансфертов) и до 10 августа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7A678C" w:rsidRPr="00B97FAD" w:rsidRDefault="007A678C" w:rsidP="007A678C">
      <w:pPr>
        <w:spacing w:after="0" w:line="240" w:lineRule="auto"/>
        <w:ind w:firstLine="567"/>
        <w:jc w:val="both"/>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color w:val="000000"/>
          <w:sz w:val="26"/>
          <w:szCs w:val="26"/>
          <w:lang w:eastAsia="ru-RU"/>
        </w:rPr>
        <w:t xml:space="preserve">3.4. Межбюджетные трансферты зачисляются в бюджет Липецкого муниципального района по коду бюджетной классификации доходов 706 202 40014050000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соглашением». </w:t>
      </w:r>
    </w:p>
    <w:p w:rsidR="007A678C" w:rsidRPr="00B97FAD" w:rsidRDefault="007A678C" w:rsidP="007A678C">
      <w:pPr>
        <w:spacing w:after="0" w:line="240" w:lineRule="auto"/>
        <w:ind w:firstLine="567"/>
        <w:jc w:val="both"/>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color w:val="000000"/>
          <w:sz w:val="26"/>
          <w:szCs w:val="26"/>
          <w:lang w:eastAsia="ru-RU"/>
        </w:rPr>
        <w:t>Реквизиты для перечисления: ИНН 4825121910, КПП 482501001 Получатель: УФК по Липецкой области (Контрольно-счётная комиссия Липецкого муниципального района Липецкой области РФ л/</w:t>
      </w:r>
      <w:proofErr w:type="spellStart"/>
      <w:r w:rsidRPr="00B97FAD">
        <w:rPr>
          <w:rFonts w:ascii="Times New Roman" w:eastAsia="Times New Roman" w:hAnsi="Times New Roman" w:cs="Times New Roman"/>
          <w:color w:val="000000"/>
          <w:sz w:val="26"/>
          <w:szCs w:val="26"/>
          <w:lang w:eastAsia="ru-RU"/>
        </w:rPr>
        <w:t>сч</w:t>
      </w:r>
      <w:proofErr w:type="spellEnd"/>
      <w:r w:rsidRPr="00B97FAD">
        <w:rPr>
          <w:rFonts w:ascii="Times New Roman" w:eastAsia="Times New Roman" w:hAnsi="Times New Roman" w:cs="Times New Roman"/>
          <w:color w:val="000000"/>
          <w:sz w:val="26"/>
          <w:szCs w:val="26"/>
          <w:lang w:eastAsia="ru-RU"/>
        </w:rPr>
        <w:t xml:space="preserve"> 04463J44500) ЕКС 40102810945370000039, ОТДЕЛЕНИЕ ЛИПЕЦК БАНКА РОССИИ//УФК ПО ЛИПЕЦКОЙ ОБЛАСТИ г.</w:t>
      </w:r>
      <w:r>
        <w:rPr>
          <w:rFonts w:ascii="Times New Roman" w:eastAsia="Times New Roman" w:hAnsi="Times New Roman" w:cs="Times New Roman"/>
          <w:color w:val="000000"/>
          <w:sz w:val="26"/>
          <w:szCs w:val="26"/>
          <w:lang w:eastAsia="ru-RU"/>
        </w:rPr>
        <w:t xml:space="preserve"> </w:t>
      </w:r>
      <w:r w:rsidRPr="00B97FAD">
        <w:rPr>
          <w:rFonts w:ascii="Times New Roman" w:eastAsia="Times New Roman" w:hAnsi="Times New Roman" w:cs="Times New Roman"/>
          <w:color w:val="000000"/>
          <w:sz w:val="26"/>
          <w:szCs w:val="26"/>
          <w:lang w:eastAsia="ru-RU"/>
        </w:rPr>
        <w:t>Липецк, БИК 014206212, ОКТМО 42640000, р/с 03100643000000014600.</w:t>
      </w:r>
    </w:p>
    <w:p w:rsidR="007A678C" w:rsidRPr="00B97FAD" w:rsidRDefault="007A678C" w:rsidP="007A678C">
      <w:pPr>
        <w:spacing w:after="0" w:line="240" w:lineRule="auto"/>
        <w:ind w:firstLine="567"/>
        <w:jc w:val="both"/>
        <w:rPr>
          <w:rFonts w:ascii="Times New Roman" w:eastAsia="Times New Roman" w:hAnsi="Times New Roman" w:cs="Times New Roman"/>
          <w:bCs/>
          <w:color w:val="000000"/>
          <w:spacing w:val="-2"/>
          <w:sz w:val="26"/>
          <w:szCs w:val="26"/>
          <w:lang w:eastAsia="ru-RU"/>
        </w:rPr>
      </w:pPr>
    </w:p>
    <w:p w:rsidR="007A678C" w:rsidRPr="00B97FAD" w:rsidRDefault="007A678C" w:rsidP="007A678C">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B97FAD">
        <w:rPr>
          <w:rFonts w:ascii="Times New Roman" w:eastAsia="Times New Roman" w:hAnsi="Times New Roman" w:cs="Times New Roman"/>
          <w:b/>
          <w:bCs/>
          <w:color w:val="000000"/>
          <w:spacing w:val="-2"/>
          <w:sz w:val="26"/>
          <w:szCs w:val="26"/>
          <w:lang w:eastAsia="ru-RU"/>
        </w:rPr>
        <w:t>4. Права и обязанности сторон и Контрольно-счётной комиссии Липецкого муниципального района</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4.1. Совет депутатов района:</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lastRenderedPageBreak/>
        <w:t xml:space="preserve">1) устанавливает в нормативных правовых актах полномочия Контрольно-счетной комиссии </w:t>
      </w:r>
      <w:r w:rsidRPr="00B97FAD">
        <w:rPr>
          <w:rFonts w:ascii="Times New Roman" w:eastAsia="Times New Roman" w:hAnsi="Times New Roman" w:cs="Times New Roman"/>
          <w:color w:val="000000"/>
          <w:sz w:val="26"/>
          <w:szCs w:val="26"/>
          <w:lang w:eastAsia="ru-RU"/>
        </w:rPr>
        <w:t>муниципального</w:t>
      </w:r>
      <w:r w:rsidRPr="00B97FAD">
        <w:rPr>
          <w:rFonts w:ascii="Times New Roman" w:eastAsia="Times New Roman" w:hAnsi="Times New Roman" w:cs="Times New Roman"/>
          <w:sz w:val="26"/>
          <w:szCs w:val="26"/>
          <w:lang w:eastAsia="ru-RU"/>
        </w:rPr>
        <w:t xml:space="preserve"> района по осуществлению предусмотренных настоящим Соглашением полномочий;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2) определяет штатную численность Контрольно-счетной комиссии муниципального района с учетом необходимости осуществления предусмотренных настоящим Соглашением полномочий;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3) может устанавливать случаи и порядок дополнительного использования собственных материальных ресурсов и финансовых средств Контрольно-счетной комиссии муниципального района для осуществления предусмотренных настоящим Соглашением полномочий;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4) имеет право запрашивать и получать от Контрольно-счетной комиссии муниципального района информацию об осуществлении предусмотренных нас</w:t>
      </w:r>
      <w:r>
        <w:rPr>
          <w:rFonts w:ascii="Times New Roman" w:eastAsia="Times New Roman" w:hAnsi="Times New Roman" w:cs="Times New Roman"/>
          <w:sz w:val="26"/>
          <w:szCs w:val="26"/>
          <w:lang w:eastAsia="ru-RU"/>
        </w:rPr>
        <w:t xml:space="preserve">тоящим Соглашением полномочий и </w:t>
      </w:r>
      <w:proofErr w:type="gramStart"/>
      <w:r>
        <w:rPr>
          <w:rFonts w:ascii="Times New Roman" w:eastAsia="Times New Roman" w:hAnsi="Times New Roman" w:cs="Times New Roman"/>
          <w:sz w:val="26"/>
          <w:szCs w:val="26"/>
          <w:lang w:eastAsia="ru-RU"/>
        </w:rPr>
        <w:t>результатах</w:t>
      </w:r>
      <w:proofErr w:type="gramEnd"/>
      <w:r>
        <w:rPr>
          <w:rFonts w:ascii="Times New Roman" w:eastAsia="Times New Roman" w:hAnsi="Times New Roman" w:cs="Times New Roman"/>
          <w:sz w:val="26"/>
          <w:szCs w:val="26"/>
          <w:lang w:eastAsia="ru-RU"/>
        </w:rPr>
        <w:t xml:space="preserve"> </w:t>
      </w:r>
      <w:r w:rsidRPr="00B97FAD">
        <w:rPr>
          <w:rFonts w:ascii="Times New Roman" w:eastAsia="Times New Roman" w:hAnsi="Times New Roman" w:cs="Times New Roman"/>
          <w:sz w:val="26"/>
          <w:szCs w:val="26"/>
          <w:lang w:eastAsia="ru-RU"/>
        </w:rPr>
        <w:t>проведенных контрольных и экспертно-аналитических мероприятий.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 xml:space="preserve">4.2. </w:t>
      </w:r>
      <w:proofErr w:type="spellStart"/>
      <w:r w:rsidRPr="00B97FAD">
        <w:rPr>
          <w:rFonts w:ascii="Times New Roman" w:eastAsia="Times New Roman" w:hAnsi="Times New Roman" w:cs="Times New Roman"/>
          <w:sz w:val="26"/>
          <w:szCs w:val="26"/>
          <w:lang w:eastAsia="ru-RU"/>
        </w:rPr>
        <w:t>Контрольно</w:t>
      </w:r>
      <w:proofErr w:type="spellEnd"/>
      <w:r w:rsidRPr="00B97FAD">
        <w:rPr>
          <w:rFonts w:ascii="Times New Roman" w:eastAsia="Times New Roman" w:hAnsi="Times New Roman" w:cs="Times New Roman"/>
          <w:sz w:val="26"/>
          <w:szCs w:val="26"/>
          <w:lang w:eastAsia="ru-RU"/>
        </w:rPr>
        <w:t xml:space="preserve"> - счетная комиссии Липецкого муниципального района:</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2) включает в планы своей работы контрольные и экспертно-аналитические мероприятия, предусмотренные поручениями Совета депутатов поселения при наличии достаточных ресурсов для их исполнения;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3) может включать в планы своей работы контрольные и экспертно-аналитические мероприятия, предложенные Советом депутатов поселения или главой поселения;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4) проводит предусмотренные планом своей работы мероприятия;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5) для подготовки к внешней проверке годового отчета об исполнении бюджета поселение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6)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7)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8) направляет отчеты и заключения по результатам проведенных мероприятий в Совет депутатов поселения и главе поселения, размещает информацию о проведенных мероприятиях на официальном сайте Липецкого муниципального района в сети Интернет только после их рассмотрения Советом депутатов поселения;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11)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12) имеет право использовать собственные материальные ресурсы и финансовые средства Липецкого муниципального района, предусмотренные в смете расходов Контрольно-счетной комиссии по осуществлению предусмотренных настоящим Соглашением полномочий;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lastRenderedPageBreak/>
        <w:t>13)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14) сообщает Совету депутатов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со дня получения решения Совета депутатов поселения о необходимости их устранения;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15)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 на оплату командировочных расходов и иных организационных мероприятий по исполнению полномочий внешнего муниципального финансового контроля муниципального образования поселения;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16)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4.3. Совет депутатов поселения: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 утверждает в решении о бюджете поселения межбюджетные трансферты бюджету Липецкого муниципального района на осуществление переданных полномочий в объеме, определенном в соответствии с предусмотренным настоящим Соглашением, и обеспечивает их перечисление в бюджет района;</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2) имеет право направлять в Контрольно-счетную комиссию Липецкого муниципального района (398037, г. Липецк, ул. Боевой проезд, д.30, тел.: 8 (4742) 79-73-87, e-</w:t>
      </w:r>
      <w:proofErr w:type="spellStart"/>
      <w:r w:rsidRPr="00B97FAD">
        <w:rPr>
          <w:rFonts w:ascii="Times New Roman" w:eastAsia="Times New Roman" w:hAnsi="Times New Roman" w:cs="Times New Roman"/>
          <w:sz w:val="26"/>
          <w:szCs w:val="26"/>
          <w:lang w:eastAsia="ru-RU"/>
        </w:rPr>
        <w:t>mail</w:t>
      </w:r>
      <w:proofErr w:type="spellEnd"/>
      <w:r w:rsidRPr="00B97FAD">
        <w:rPr>
          <w:rFonts w:ascii="Times New Roman" w:eastAsia="Times New Roman" w:hAnsi="Times New Roman" w:cs="Times New Roman"/>
          <w:sz w:val="26"/>
          <w:szCs w:val="26"/>
          <w:lang w:eastAsia="ru-RU"/>
        </w:rPr>
        <w:t>: shet_kom@lipradm.ru) предложения о проведении контрольных и экспертно-аналитических мероприятий и поручать ей проведение соответствующих мероприятий;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3) имеет право предлагать Контрольно-счетной комиссии Липецкого муниципального района сроки, цели, задачи и исполнителей проводимых мероприятий, способы их проведения, проверяемые органы и организации;</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4) имеет право направлять депутатов Совета депутатов поселения для участия в проведении контрольных и экспертно-аналитических мероприятий Контрольно-счетной комиссии, в рамках действующего законодательства;</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5) рассматривает отчеты и заключения, а также предложения Контрольно-счетной комиссии Липецкого муниципального района по результатам проведения контрольных и экспертно-аналитических мероприятий;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6)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Липецкого муниципального района другим органам и организациям;</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7) рассматривает обращения Контрольно-счетной комиссии Липецкого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8) получает информацию об осуществлении предусмотренных настоящим Соглашением полномочий, контролирует выполнение Контрольно-счетной комиссией Липецкого муниципального района ее обязанностей;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9) имеет право принимать обязательные для Контрольно-счетной комиссии Липецкого муниципального района решения об устранении нарушений, допущенных при осуществлении предусмотренных настоящим Соглашением полномочий;</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10) имеет право приостановить перечисление предусмотренных настоящим Соглашением межбюджетных трансфертов в случае невыполнения Контрольно-счетной комиссией Липецкого муниципального района своих обязательств.</w:t>
      </w:r>
    </w:p>
    <w:p w:rsidR="007A678C"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4.4. Стороны и Контрольно-счетная комиссия Липецкого муниципального района имеют право принимать иные меры, необходимые для реализации настоящего Соглашения.</w:t>
      </w:r>
    </w:p>
    <w:p w:rsidR="007A678C" w:rsidRPr="00B97FAD" w:rsidRDefault="007A678C" w:rsidP="007A678C">
      <w:pPr>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lastRenderedPageBreak/>
        <w:t xml:space="preserve"> </w:t>
      </w:r>
    </w:p>
    <w:p w:rsidR="007A678C" w:rsidRPr="00B97FAD" w:rsidRDefault="007A678C" w:rsidP="007A678C">
      <w:pPr>
        <w:spacing w:after="0" w:line="240" w:lineRule="auto"/>
        <w:ind w:firstLine="709"/>
        <w:jc w:val="center"/>
        <w:rPr>
          <w:rFonts w:ascii="Times New Roman" w:eastAsia="Times New Roman" w:hAnsi="Times New Roman" w:cs="Times New Roman"/>
          <w:b/>
          <w:sz w:val="26"/>
          <w:szCs w:val="26"/>
          <w:lang w:eastAsia="ru-RU"/>
        </w:rPr>
      </w:pPr>
      <w:r w:rsidRPr="00B97FAD">
        <w:rPr>
          <w:rFonts w:ascii="Times New Roman" w:eastAsia="Times New Roman" w:hAnsi="Times New Roman" w:cs="Times New Roman"/>
          <w:b/>
          <w:bCs/>
          <w:color w:val="000000"/>
          <w:spacing w:val="-2"/>
          <w:sz w:val="26"/>
          <w:szCs w:val="26"/>
          <w:lang w:eastAsia="ru-RU"/>
        </w:rPr>
        <w:t>5. Ответственность сторон</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5.2. В случае неисполнения или ненадлежащего исполнения Советом депутатов района обязанностей, предусмотренных настоящим Соглашением, обеспечивается возврат в бюджет поселения части объема предусмотренных настоящим Соглашением межбюджетных трансфертов, приходящихся на неисполненные обязательства.</w:t>
      </w:r>
      <w:r w:rsidRPr="00B97FAD">
        <w:rPr>
          <w:rFonts w:ascii="Times New Roman" w:eastAsia="Times New Roman" w:hAnsi="Times New Roman" w:cs="Times New Roman"/>
          <w:sz w:val="26"/>
          <w:szCs w:val="26"/>
          <w:lang w:eastAsia="ru-RU"/>
        </w:rPr>
        <w:t xml:space="preserve"> Факт неисполнения или ненадлежащего исполнения обязанностей, по настоящему Соглашению, а также размер бюджетных средств, подлежащих возврату, устанавливаются актом, который подписывается   всеми Сторонами. </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5.3. В случае неисполнени</w:t>
      </w:r>
      <w:r>
        <w:rPr>
          <w:rFonts w:ascii="Times New Roman" w:eastAsia="Times New Roman" w:hAnsi="Times New Roman" w:cs="Times New Roman"/>
          <w:sz w:val="26"/>
          <w:szCs w:val="26"/>
          <w:lang w:eastAsia="ru-RU"/>
        </w:rPr>
        <w:t xml:space="preserve">я или ненадлежащего исполнения </w:t>
      </w:r>
      <w:r w:rsidRPr="00B97FAD">
        <w:rPr>
          <w:rFonts w:ascii="Times New Roman" w:eastAsia="Times New Roman" w:hAnsi="Times New Roman" w:cs="Times New Roman"/>
          <w:sz w:val="26"/>
          <w:szCs w:val="26"/>
          <w:lang w:eastAsia="ru-RU"/>
        </w:rPr>
        <w:t>Советом депутатов поселения обязанностей и порядка предоставления межбюджетных трансфертов, предусмотренных настоящим Соглашением, поселение уплачивает неустойку (штраф, пени) или Совет депутатов района вправе приостановить или прекратить исполнение переданных по настоящему Соглашению полномочий. Факт неисполнения или ненадлежащего исполнения обязанностей, по настоящему Соглашению устанавливаются актом, который подписывается   всеми Сторонами.</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Пеня начисляется за каждый день просрочки исполнения поселением обязательства, предусмотренных настоящим Соглашением, начиная со дня, следующего после дня истечения установленного Соглашением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объема межбюджетных трансфертов, уменьшенной на сумму, пропорциональную объему обязательств, предусмотренных Соглашением и фактически исполненных Исполнителем, и определяется по  формуле:</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П=(Ц-В) x С, где:</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Ц - Объем межбюджетных трансфертов;</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В - стоимость фактически исполненного в установленный срок обязательства по Соглашению.</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С - размер ставки.</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Размер ставки определяется по формуле:</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С=</w:t>
      </w:r>
      <w:proofErr w:type="spellStart"/>
      <w:r w:rsidRPr="00B97FAD">
        <w:rPr>
          <w:rFonts w:ascii="Times New Roman" w:eastAsia="Times New Roman" w:hAnsi="Times New Roman" w:cs="Times New Roman"/>
          <w:sz w:val="26"/>
          <w:szCs w:val="26"/>
          <w:lang w:eastAsia="ru-RU"/>
        </w:rPr>
        <w:t>Сцб</w:t>
      </w:r>
      <w:proofErr w:type="spellEnd"/>
      <w:r w:rsidRPr="00B97FAD">
        <w:rPr>
          <w:rFonts w:ascii="Times New Roman" w:eastAsia="Times New Roman" w:hAnsi="Times New Roman" w:cs="Times New Roman"/>
          <w:sz w:val="26"/>
          <w:szCs w:val="26"/>
          <w:lang w:eastAsia="ru-RU"/>
        </w:rPr>
        <w:t xml:space="preserve"> x ДП, где:</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spellStart"/>
      <w:r w:rsidRPr="00B97FAD">
        <w:rPr>
          <w:rFonts w:ascii="Times New Roman" w:eastAsia="Times New Roman" w:hAnsi="Times New Roman" w:cs="Times New Roman"/>
          <w:sz w:val="26"/>
          <w:szCs w:val="26"/>
          <w:lang w:eastAsia="ru-RU"/>
        </w:rPr>
        <w:t>Сцб</w:t>
      </w:r>
      <w:proofErr w:type="spellEnd"/>
      <w:r w:rsidRPr="00B97FAD">
        <w:rPr>
          <w:rFonts w:ascii="Times New Roman" w:eastAsia="Times New Roman" w:hAnsi="Times New Roman" w:cs="Times New Roman"/>
          <w:sz w:val="26"/>
          <w:szCs w:val="26"/>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ДП - количество дней просрочки.</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Коэффициент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 xml:space="preserve"> </w:t>
      </w:r>
      <w:r w:rsidRPr="00B97FAD">
        <w:rPr>
          <w:rFonts w:ascii="Times New Roman" w:eastAsia="Times New Roman" w:hAnsi="Times New Roman" w:cs="Times New Roman"/>
          <w:sz w:val="26"/>
          <w:szCs w:val="26"/>
          <w:lang w:eastAsia="ru-RU"/>
        </w:rPr>
        <w:t>определяется по формуле:</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К =ДП/ДК x 100%, где:</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ДП - количество дней просрочки;</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ДК - срок исполнения обязательства по Соглашению (количество дней).</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 В случае, </w:t>
      </w:r>
      <w:r w:rsidRPr="00B97FAD">
        <w:rPr>
          <w:rFonts w:ascii="Times New Roman" w:eastAsia="Times New Roman" w:hAnsi="Times New Roman" w:cs="Times New Roman"/>
          <w:sz w:val="26"/>
          <w:szCs w:val="26"/>
          <w:lang w:eastAsia="ru-RU"/>
        </w:rPr>
        <w:t xml:space="preserve">установленном п. 5.2. настоящего Соглашения, а также при расторжении настоящего Соглашения по соглашению Сторон, органы местного самоуправления </w:t>
      </w:r>
      <w:r w:rsidRPr="00B97FAD">
        <w:rPr>
          <w:rFonts w:ascii="Times New Roman" w:eastAsia="Times New Roman" w:hAnsi="Times New Roman" w:cs="Times New Roman"/>
          <w:sz w:val="26"/>
          <w:szCs w:val="26"/>
          <w:lang w:eastAsia="ru-RU"/>
        </w:rPr>
        <w:lastRenderedPageBreak/>
        <w:t>Липецкого муниципального района   обязаны   в   месячный   срок   вернуть   средства   в бюджет поселения.</w:t>
      </w:r>
    </w:p>
    <w:p w:rsidR="007A678C"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5.5. Ущерб, причинённый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7A678C" w:rsidRDefault="007A678C" w:rsidP="007A678C">
      <w:pPr>
        <w:shd w:val="clear" w:color="auto" w:fill="FFFFFF"/>
        <w:spacing w:after="0" w:line="240" w:lineRule="auto"/>
        <w:ind w:left="58"/>
        <w:jc w:val="center"/>
        <w:rPr>
          <w:rFonts w:ascii="Times New Roman" w:eastAsia="Times New Roman" w:hAnsi="Times New Roman" w:cs="Times New Roman"/>
          <w:b/>
          <w:bCs/>
          <w:color w:val="000000"/>
          <w:spacing w:val="-2"/>
          <w:sz w:val="26"/>
          <w:szCs w:val="26"/>
          <w:lang w:eastAsia="ru-RU"/>
        </w:rPr>
      </w:pPr>
      <w:r w:rsidRPr="00B97FAD">
        <w:rPr>
          <w:rFonts w:ascii="Times New Roman" w:eastAsia="Times New Roman" w:hAnsi="Times New Roman" w:cs="Times New Roman"/>
          <w:b/>
          <w:bCs/>
          <w:color w:val="000000"/>
          <w:spacing w:val="-2"/>
          <w:sz w:val="26"/>
          <w:szCs w:val="26"/>
          <w:lang w:eastAsia="ru-RU"/>
        </w:rPr>
        <w:t>6. Заключительные положения</w:t>
      </w:r>
    </w:p>
    <w:p w:rsidR="007A678C" w:rsidRPr="00B97FAD" w:rsidRDefault="007A678C" w:rsidP="007A678C">
      <w:pPr>
        <w:shd w:val="clear" w:color="auto" w:fill="FFFFFF"/>
        <w:spacing w:after="0" w:line="240" w:lineRule="auto"/>
        <w:ind w:left="58"/>
        <w:jc w:val="center"/>
        <w:rPr>
          <w:rFonts w:ascii="Times New Roman" w:eastAsia="Times New Roman" w:hAnsi="Times New Roman" w:cs="Times New Roman"/>
          <w:b/>
          <w:sz w:val="26"/>
          <w:szCs w:val="26"/>
          <w:lang w:eastAsia="ru-RU"/>
        </w:rPr>
      </w:pP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color w:val="000000"/>
          <w:sz w:val="26"/>
          <w:szCs w:val="26"/>
          <w:lang w:eastAsia="ru-RU"/>
        </w:rPr>
        <w:t>6.2. Действие настоящего Соглашения может быть прекращено досрочно по соглашению Сторон.</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6.4. При досрочном прекращении действия настоящего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6.5. При досрочном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97FAD">
        <w:rPr>
          <w:rFonts w:ascii="Times New Roman" w:eastAsia="Times New Roman" w:hAnsi="Times New Roman" w:cs="Times New Roman"/>
          <w:color w:val="000000"/>
          <w:sz w:val="26"/>
          <w:szCs w:val="26"/>
          <w:lang w:eastAsia="ru-RU"/>
        </w:rPr>
        <w:t>6.6. Неурегулированные Сторонами споры и разногласия, возникшие при исполнении настоящего Соглашения, решаются путем обязательных переговоров между Сторонами.</w:t>
      </w:r>
      <w:r w:rsidRPr="00B97FAD">
        <w:rPr>
          <w:rFonts w:ascii="Times New Roman" w:eastAsia="Times New Roman" w:hAnsi="Times New Roman" w:cs="Times New Roman"/>
          <w:sz w:val="26"/>
          <w:szCs w:val="26"/>
          <w:lang w:eastAsia="ru-RU"/>
        </w:rPr>
        <w:t xml:space="preserve"> В случае невозможности разрешения споров и разногласий путем переговоров   данные   споры   и   разногласия   подлежат   разрешению   в порядке, предусмотренном законодательством по заявлению заинтересованной в этом Стороны.</w:t>
      </w:r>
    </w:p>
    <w:p w:rsidR="007A678C" w:rsidRPr="00B97FAD" w:rsidRDefault="007A678C" w:rsidP="007A678C">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97FAD">
        <w:rPr>
          <w:rFonts w:ascii="Times New Roman" w:eastAsia="Times New Roman" w:hAnsi="Times New Roman" w:cs="Times New Roman"/>
          <w:color w:val="000000"/>
          <w:sz w:val="26"/>
          <w:szCs w:val="26"/>
          <w:lang w:eastAsia="ru-RU"/>
        </w:rPr>
        <w:t>6.7. Настоящее Соглашение составлено в двух экземплярах, имеющих одинаковую юридическую силу, по одному экземпляру для каждой из сторон.</w:t>
      </w:r>
    </w:p>
    <w:p w:rsidR="007A678C" w:rsidRPr="00B97FAD" w:rsidRDefault="007A678C" w:rsidP="007A678C">
      <w:pPr>
        <w:spacing w:after="0" w:line="240" w:lineRule="auto"/>
        <w:jc w:val="center"/>
        <w:rPr>
          <w:rFonts w:ascii="Times New Roman" w:eastAsia="Times New Roman" w:hAnsi="Times New Roman" w:cs="Times New Roman"/>
          <w:sz w:val="26"/>
          <w:szCs w:val="26"/>
          <w:lang w:eastAsia="ru-RU"/>
        </w:rPr>
      </w:pPr>
    </w:p>
    <w:tbl>
      <w:tblPr>
        <w:tblW w:w="10245" w:type="dxa"/>
        <w:tblInd w:w="-72" w:type="dxa"/>
        <w:tblLook w:val="01E0" w:firstRow="1" w:lastRow="1" w:firstColumn="1" w:lastColumn="1" w:noHBand="0" w:noVBand="0"/>
      </w:tblPr>
      <w:tblGrid>
        <w:gridCol w:w="4966"/>
        <w:gridCol w:w="5279"/>
      </w:tblGrid>
      <w:tr w:rsidR="007A678C" w:rsidRPr="00B97FAD" w:rsidTr="000373EF">
        <w:trPr>
          <w:trHeight w:val="80"/>
        </w:trPr>
        <w:tc>
          <w:tcPr>
            <w:tcW w:w="4966" w:type="dxa"/>
          </w:tcPr>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Председатель Совета депутатов</w:t>
            </w:r>
          </w:p>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сельского поселения</w:t>
            </w:r>
          </w:p>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r w:rsidRPr="00B97FAD">
              <w:rPr>
                <w:rFonts w:ascii="Times New Roman" w:eastAsia="Times New Roman" w:hAnsi="Times New Roman" w:cs="Times New Roman"/>
                <w:sz w:val="26"/>
                <w:szCs w:val="26"/>
                <w:lang w:eastAsia="ru-RU"/>
              </w:rPr>
              <w:t>Ленинский сельсовет</w:t>
            </w:r>
          </w:p>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p>
          <w:p w:rsidR="007A678C" w:rsidRPr="00B97FAD" w:rsidRDefault="002072E4" w:rsidP="000373EF">
            <w:pPr>
              <w:spacing w:after="0" w:line="240" w:lineRule="auto"/>
              <w:ind w:right="-18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______________Ф.И.О.</w:t>
            </w:r>
          </w:p>
        </w:tc>
        <w:tc>
          <w:tcPr>
            <w:tcW w:w="5279" w:type="dxa"/>
          </w:tcPr>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97FAD">
              <w:rPr>
                <w:rFonts w:ascii="Times New Roman" w:eastAsia="Times New Roman" w:hAnsi="Times New Roman" w:cs="Times New Roman"/>
                <w:sz w:val="26"/>
                <w:szCs w:val="26"/>
                <w:lang w:eastAsia="ru-RU"/>
              </w:rPr>
              <w:t xml:space="preserve">Председатель Совета депутатов </w:t>
            </w:r>
          </w:p>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97FAD">
              <w:rPr>
                <w:rFonts w:ascii="Times New Roman" w:eastAsia="Times New Roman" w:hAnsi="Times New Roman" w:cs="Times New Roman"/>
                <w:sz w:val="26"/>
                <w:szCs w:val="26"/>
                <w:lang w:eastAsia="ru-RU"/>
              </w:rPr>
              <w:t>Липецкого муниципального района</w:t>
            </w:r>
          </w:p>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p>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p>
          <w:p w:rsidR="007A678C" w:rsidRPr="00B97FAD" w:rsidRDefault="007A678C" w:rsidP="000373EF">
            <w:pPr>
              <w:spacing w:after="0" w:line="240" w:lineRule="auto"/>
              <w:ind w:right="-18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97FAD">
              <w:rPr>
                <w:rFonts w:ascii="Times New Roman" w:eastAsia="Times New Roman" w:hAnsi="Times New Roman" w:cs="Times New Roman"/>
                <w:sz w:val="26"/>
                <w:szCs w:val="26"/>
                <w:lang w:eastAsia="ru-RU"/>
              </w:rPr>
              <w:t>__</w:t>
            </w:r>
            <w:r w:rsidR="002072E4">
              <w:rPr>
                <w:rFonts w:ascii="Times New Roman" w:eastAsia="Times New Roman" w:hAnsi="Times New Roman" w:cs="Times New Roman"/>
                <w:sz w:val="26"/>
                <w:szCs w:val="26"/>
                <w:lang w:eastAsia="ru-RU"/>
              </w:rPr>
              <w:t>__________________ Ф.И.О.</w:t>
            </w:r>
            <w:bookmarkStart w:id="0" w:name="_GoBack"/>
            <w:bookmarkEnd w:id="0"/>
          </w:p>
        </w:tc>
      </w:tr>
    </w:tbl>
    <w:p w:rsidR="007A678C" w:rsidRPr="00B97FAD" w:rsidRDefault="007A678C" w:rsidP="007A678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7A678C" w:rsidRPr="00B97FAD" w:rsidRDefault="007A678C" w:rsidP="007A678C">
      <w:pPr>
        <w:suppressAutoHyphens/>
        <w:spacing w:after="0" w:line="240" w:lineRule="auto"/>
        <w:rPr>
          <w:rFonts w:ascii="Times New Roman" w:eastAsia="Times New Roman" w:hAnsi="Times New Roman" w:cs="Times New Roman"/>
          <w:sz w:val="26"/>
          <w:szCs w:val="26"/>
          <w:lang w:eastAsia="ar-SA"/>
        </w:rPr>
      </w:pPr>
    </w:p>
    <w:p w:rsidR="007A678C" w:rsidRPr="00B97FAD" w:rsidRDefault="007A678C" w:rsidP="007A678C">
      <w:pPr>
        <w:suppressAutoHyphens/>
        <w:spacing w:after="0" w:line="240" w:lineRule="auto"/>
        <w:rPr>
          <w:rFonts w:ascii="Times New Roman" w:eastAsia="Times New Roman" w:hAnsi="Times New Roman" w:cs="Times New Roman"/>
          <w:sz w:val="26"/>
          <w:szCs w:val="26"/>
          <w:lang w:eastAsia="ar-SA"/>
        </w:rPr>
      </w:pPr>
    </w:p>
    <w:p w:rsidR="007A678C" w:rsidRPr="00B97FAD" w:rsidRDefault="007A678C" w:rsidP="007A678C">
      <w:pPr>
        <w:rPr>
          <w:sz w:val="26"/>
          <w:szCs w:val="26"/>
        </w:rPr>
      </w:pPr>
    </w:p>
    <w:p w:rsidR="00B97FAD" w:rsidRPr="00D74656" w:rsidRDefault="00B97FAD" w:rsidP="00D74656">
      <w:pPr>
        <w:suppressAutoHyphens/>
        <w:spacing w:after="0" w:line="240" w:lineRule="auto"/>
        <w:ind w:firstLine="708"/>
        <w:rPr>
          <w:rFonts w:ascii="Times New Roman" w:eastAsia="Times New Roman" w:hAnsi="Times New Roman" w:cs="Times New Roman"/>
          <w:sz w:val="24"/>
          <w:szCs w:val="24"/>
          <w:lang w:eastAsia="ar-SA"/>
        </w:rPr>
      </w:pPr>
    </w:p>
    <w:sectPr w:rsidR="00B97FAD" w:rsidRPr="00D74656" w:rsidSect="00876E9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90"/>
    <w:rsid w:val="002072E4"/>
    <w:rsid w:val="002F65BF"/>
    <w:rsid w:val="002F71D5"/>
    <w:rsid w:val="00301482"/>
    <w:rsid w:val="00684E5D"/>
    <w:rsid w:val="00777F66"/>
    <w:rsid w:val="007A678C"/>
    <w:rsid w:val="00876E9E"/>
    <w:rsid w:val="00B355C5"/>
    <w:rsid w:val="00B94C90"/>
    <w:rsid w:val="00B97FAD"/>
    <w:rsid w:val="00BB3EE3"/>
    <w:rsid w:val="00D74656"/>
    <w:rsid w:val="00DA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295DB-B1DE-4EFA-A63D-4C625EB9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F66"/>
    <w:pPr>
      <w:ind w:left="720"/>
      <w:contextualSpacing/>
    </w:pPr>
  </w:style>
  <w:style w:type="paragraph" w:styleId="a4">
    <w:name w:val="Balloon Text"/>
    <w:basedOn w:val="a"/>
    <w:link w:val="a5"/>
    <w:uiPriority w:val="99"/>
    <w:semiHidden/>
    <w:unhideWhenUsed/>
    <w:rsid w:val="00B355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5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1388">
      <w:bodyDiv w:val="1"/>
      <w:marLeft w:val="0"/>
      <w:marRight w:val="0"/>
      <w:marTop w:val="0"/>
      <w:marBottom w:val="0"/>
      <w:divBdr>
        <w:top w:val="none" w:sz="0" w:space="0" w:color="auto"/>
        <w:left w:val="none" w:sz="0" w:space="0" w:color="auto"/>
        <w:bottom w:val="none" w:sz="0" w:space="0" w:color="auto"/>
        <w:right w:val="none" w:sz="0" w:space="0" w:color="auto"/>
      </w:divBdr>
    </w:div>
    <w:div w:id="8429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2774</Words>
  <Characters>15816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2023-11-21T06:02:00Z</cp:lastPrinted>
  <dcterms:created xsi:type="dcterms:W3CDTF">2022-11-23T09:19:00Z</dcterms:created>
  <dcterms:modified xsi:type="dcterms:W3CDTF">2023-11-21T06:02:00Z</dcterms:modified>
</cp:coreProperties>
</file>