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8016" w14:textId="77777777" w:rsidR="00EB731D" w:rsidRPr="00EB731D" w:rsidRDefault="00EB731D" w:rsidP="00EB7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Ежемесячные доплаты к пенсии </w:t>
      </w:r>
    </w:p>
    <w:p w14:paraId="3D0DAED3"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Ежемесячная доплата к пенсии лицам, имеющим особые заслуги перед Российской Федерацией </w:t>
      </w:r>
    </w:p>
    <w:p w14:paraId="50F89E88"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Право на ежемесячную доплату к пенсии имеют зарегистрированные на территории области и состоящие на пенсионном обслуживании в органах Пенсионного фонда Российской Федерации: </w:t>
      </w:r>
    </w:p>
    <w:p w14:paraId="6CE6A4FD" w14:textId="77777777" w:rsidR="00EB731D" w:rsidRPr="00EB731D" w:rsidRDefault="00EB731D" w:rsidP="00EB731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Герои Советского Союза; </w:t>
      </w:r>
    </w:p>
    <w:p w14:paraId="67547917" w14:textId="77777777" w:rsidR="00EB731D" w:rsidRPr="00EB731D" w:rsidRDefault="00EB731D" w:rsidP="00EB731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Герои Российской Федерации; </w:t>
      </w:r>
    </w:p>
    <w:p w14:paraId="2EB658E0" w14:textId="77777777" w:rsidR="00EB731D" w:rsidRPr="00EB731D" w:rsidRDefault="00EB731D" w:rsidP="00EB731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граждане, награжденные орденом Славы трех степеней; </w:t>
      </w:r>
    </w:p>
    <w:p w14:paraId="247C43F9" w14:textId="77777777" w:rsidR="00EB731D" w:rsidRPr="00EB731D" w:rsidRDefault="00EB731D" w:rsidP="00EB731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Герои Социалистического Труда; </w:t>
      </w:r>
    </w:p>
    <w:p w14:paraId="4E485C95" w14:textId="77777777" w:rsidR="00EB731D" w:rsidRPr="00EB731D" w:rsidRDefault="00EB731D" w:rsidP="00EB731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Герои Труда Российской Федерации; </w:t>
      </w:r>
    </w:p>
    <w:p w14:paraId="491491A7" w14:textId="77777777" w:rsidR="00EB731D" w:rsidRPr="00EB731D" w:rsidRDefault="00EB731D" w:rsidP="00EB731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граждане, награжденные орденом Трудовой Славы трех степеней; </w:t>
      </w:r>
    </w:p>
    <w:p w14:paraId="35247F1F" w14:textId="77777777" w:rsidR="00EB731D" w:rsidRPr="00EB731D" w:rsidRDefault="00EB731D" w:rsidP="00EB731D">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участники боевых действий в регионах, указанных в разделе III приложения к Федеральному закону от 12 января 1995 года N 5-ФЗ «О ветеранах», ставшие инвалидами вследствие военной травмы </w:t>
      </w:r>
    </w:p>
    <w:p w14:paraId="542D9EBA"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Ежемесячная доплата к пенсии назначается в размере: </w:t>
      </w:r>
    </w:p>
    <w:p w14:paraId="752F36EF" w14:textId="77777777" w:rsidR="00EB731D" w:rsidRPr="00EB731D" w:rsidRDefault="00EB731D" w:rsidP="00EB731D">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Героям Советского Союза, Героям Российской Федерации и лицам, награжденным орденом Славы трех степеней - 8093 руб.; </w:t>
      </w:r>
    </w:p>
    <w:p w14:paraId="2F5B6836" w14:textId="77777777" w:rsidR="00EB731D" w:rsidRPr="00EB731D" w:rsidRDefault="00EB731D" w:rsidP="00EB731D">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Инвалидам I и II групп вследствие военной травмы, полученной в вышеназванных регионах - 4095 руб.; </w:t>
      </w:r>
    </w:p>
    <w:p w14:paraId="60B99CFB" w14:textId="77777777" w:rsidR="00EB731D" w:rsidRPr="00EB731D" w:rsidRDefault="00EB731D" w:rsidP="00EB731D">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Героям Социалистического труда, Героям Труда Российской Федерации, лицам, награжденным орденом Трудовой Славы трех степеней и инвалидам III группы вследствие военной травмы в вышеназванных регионах - 2438 руб. </w:t>
      </w:r>
    </w:p>
    <w:p w14:paraId="4BC84052"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Ежемесячная доплата к пенсии по случаю потери кормильца детям, родители (один из родителей) которых погибли (погиб) в «горячих точках» </w:t>
      </w:r>
    </w:p>
    <w:p w14:paraId="5C585C49"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Ежемесячная доплата в размере 3120 рублей к пенсии по случаю потери кормильца, назначенной в соответствии с федеральным законодательством, выплачивается детям, не достигшим возраста 18 лет, а также обучающимся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проживающим на территории Липецкой области, родители (один из родителей) которых погибли (погиб) при исполнении обязанностей военной службы (служебных обязанностей) в Демократической Республике Афганистан, Чеченской Республике и на прилегающих к ней территориях Российской Федерации, а также на границе Российской Федерации с другими государствами. </w:t>
      </w:r>
    </w:p>
    <w:p w14:paraId="44D935D6"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Ежемесячная доплата к пенсии по случаю потери кормильца родителям и вдовам (вдовцам), у которых дети или мужья (жены) погибли в «горячих точках» </w:t>
      </w:r>
    </w:p>
    <w:p w14:paraId="5BF319FF"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Ежемесячная доплата в размере 3120 рублей к пенсии по случаю потери кормильца, назначенной в соответствии с федеральным законодательством, выплачивается родителям и вдовам (вдовцам), проживающим на территории области, у которых дети и мужья (жены) погибли при исполнении обязанностей военной службы (служебных обязанностей) </w:t>
      </w:r>
      <w:r w:rsidRPr="00EB731D">
        <w:rPr>
          <w:rFonts w:ascii="Times New Roman" w:eastAsia="Times New Roman" w:hAnsi="Times New Roman" w:cs="Times New Roman"/>
          <w:sz w:val="24"/>
          <w:szCs w:val="24"/>
          <w:lang w:eastAsia="ru-RU"/>
        </w:rPr>
        <w:lastRenderedPageBreak/>
        <w:t xml:space="preserve">в Демократической Республике Афганистан, в Чеченской Республике и на прилегающих к ней территориях Российской Федерации, на границе Российской Федерации с другими государствами, а также погибли при исполнении обязанностей военной службы (служебных обязанностей) и им присвоено звание Героя Российской Федерации </w:t>
      </w:r>
    </w:p>
    <w:p w14:paraId="183941E0"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Ежемесячная доплата к пенсии гражданам, награжденным двумя или более орденами </w:t>
      </w:r>
    </w:p>
    <w:p w14:paraId="67A0F9FA"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Право на доплату к пенсии имеют граждане Российской Федерации, проживающие на территории области, награжденные двумя и более орденами Российской Федерации и (или) СССР, получающие одну пенсию в органах Пенсионного фонда Российской Федерации в соответствии с федеральным законодательством, которые представлены к наградам Липецкой областью или до 6 января 1954 года областями, части территорий которых вошли в состав Липецкой области </w:t>
      </w:r>
    </w:p>
    <w:p w14:paraId="25A2D03A"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Ежемесячная доплата к пенсии назначается в размере: </w:t>
      </w:r>
    </w:p>
    <w:p w14:paraId="721B03D4" w14:textId="77777777" w:rsidR="00EB731D" w:rsidRPr="00EB731D" w:rsidRDefault="00EB731D" w:rsidP="00EB731D">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Гражданам, награжденным двумя орденами - 1950 руб. </w:t>
      </w:r>
    </w:p>
    <w:p w14:paraId="116ED627" w14:textId="77777777" w:rsidR="00EB731D" w:rsidRPr="00EB731D" w:rsidRDefault="00EB731D" w:rsidP="00EB731D">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Гражданам, награжденным тремя и более орденами - 2925 руб. </w:t>
      </w:r>
    </w:p>
    <w:p w14:paraId="641A4CA4" w14:textId="77777777" w:rsidR="00EB731D" w:rsidRPr="00EB731D" w:rsidRDefault="00EB731D" w:rsidP="00EB73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Субсидирование процентной ставки по банковским кредитам </w:t>
      </w:r>
    </w:p>
    <w:p w14:paraId="5FFB0B70"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Согласно статьи 13.1. областного Закона от 02.12.2004г. № 141-ОЗ "О мерах социальной поддержки отдельных категорий граждан в Липецкой области" предоставляется мера социальной поддержки в виде субсидирования процентной ставки по банковским кредитам, полученным в кредитных организациях на территории области на приобретение товаров, работ и услуг в целях удовлетворения личных бытовых нужд. </w:t>
      </w:r>
    </w:p>
    <w:p w14:paraId="3CF2BC0D"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Субсидирование процентной ставки предоставляется: </w:t>
      </w:r>
    </w:p>
    <w:p w14:paraId="47251BEF"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Героям Советского Союза, Героям России, Героям Социалистического Труда, Героям Труда Российской Федерации, полным кавалерам ордена Славы и полным кавалерам ордена Трудовой Славы; </w:t>
      </w:r>
    </w:p>
    <w:p w14:paraId="75AD7829"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инвалидам и участникам Великой Отечественной войны; </w:t>
      </w:r>
    </w:p>
    <w:p w14:paraId="1AE7C305"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ветеранам боевых действий; </w:t>
      </w:r>
    </w:p>
    <w:p w14:paraId="48314FB0"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лицам, награжденным знаком "Жителю блокадного Ленинграда"; </w:t>
      </w:r>
    </w:p>
    <w:p w14:paraId="26CAE79C"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лицам, проработавшим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p>
    <w:p w14:paraId="512408E3"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членам экипажей судов транспортного флота, интернированных в начале Великой Отечественной войны в портах других государств; </w:t>
      </w:r>
    </w:p>
    <w:p w14:paraId="6E75D5A9"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лицам, награжденным орденами или медалями СССР за самоотверженный труд в период Великой Отечественной войны; </w:t>
      </w:r>
    </w:p>
    <w:p w14:paraId="3992B57F"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инвалидам I, II, III групп, имеющим ограничение трудоспособности соответственно III, II и I степени, детям-инвалидам; </w:t>
      </w:r>
    </w:p>
    <w:p w14:paraId="4C49A1C7"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гражданам, подвергшимся воздействию радиации вследствие катастрофы на Чернобыльской АЭС, аварии на производственном объединении "Маяк" и сбросов радиоактивных отходов в реку Теча, ядерных испытаний на Семипалатинском полигоне, а также гражданам из подразделений особого риска; </w:t>
      </w:r>
    </w:p>
    <w:p w14:paraId="3FD02490"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lastRenderedPageBreak/>
        <w:t xml:space="preserve">бывшим несовершеннолетним узникам фашизма; </w:t>
      </w:r>
    </w:p>
    <w:p w14:paraId="2F1776EA"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ветеранам труда; </w:t>
      </w:r>
    </w:p>
    <w:p w14:paraId="3239B73D"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ветеранам труда Липецкой области; </w:t>
      </w:r>
    </w:p>
    <w:p w14:paraId="6B377CE5"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ветеранам военной службы; </w:t>
      </w:r>
    </w:p>
    <w:p w14:paraId="4ABF3FF2"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ветеранам государственной службы; </w:t>
      </w:r>
    </w:p>
    <w:p w14:paraId="26051057"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труженикам тыла; </w:t>
      </w:r>
    </w:p>
    <w:p w14:paraId="2B50A2E3"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реабилитированным лицам и лицам, пострадавшим от политических репрессий; </w:t>
      </w:r>
    </w:p>
    <w:p w14:paraId="4F85AAAB"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многодетным семьям; </w:t>
      </w:r>
    </w:p>
    <w:p w14:paraId="55F1318B" w14:textId="77777777" w:rsidR="00EB731D" w:rsidRPr="00EB731D" w:rsidRDefault="00EB731D" w:rsidP="00EB731D">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педагогическим работникам общеобразовательных организаций (на приобретение компьютерной техники до 30 тысяч рублей) </w:t>
      </w:r>
    </w:p>
    <w:p w14:paraId="21069004"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Субсидирование процентной ставки по банковским кредитам производится по кредитным договорам, сумма которых не превышает 20 тысяч рублей, а для педагогических работников общеобразовательных организаций не превышает 30 тысяч рублей, и осуществляется в размере процентной ставки, установленной в кредитном договоре, но не выше ставки рефинансирования Центрального Банка Российской Федерации, действующей на дату последней уплаты процентов по кредиту. </w:t>
      </w:r>
    </w:p>
    <w:p w14:paraId="13CFC039"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Для того чтобы воспользоваться льготой, надо представить в учреждение соцзащиты населения по месту жительства следующие документы: </w:t>
      </w:r>
    </w:p>
    <w:p w14:paraId="240E0B39" w14:textId="77777777" w:rsidR="00EB731D" w:rsidRPr="00EB731D" w:rsidRDefault="00EB731D" w:rsidP="00EB731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заявление о субсидировании процентной ставки по банковскому кредиту с указанием реквизитов кредитной организации и номера лицевого счета для перечисления субсидии; </w:t>
      </w:r>
    </w:p>
    <w:p w14:paraId="49D14C3E" w14:textId="77777777" w:rsidR="00EB731D" w:rsidRPr="00EB731D" w:rsidRDefault="00EB731D" w:rsidP="00EB731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документ, удостоверяющий личность; </w:t>
      </w:r>
    </w:p>
    <w:p w14:paraId="7D66CBC0" w14:textId="77777777" w:rsidR="00EB731D" w:rsidRPr="00EB731D" w:rsidRDefault="00EB731D" w:rsidP="00EB731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удостоверение установленного образца или иной документ, подтверждающий право заемщика на меры социальной поддержки; </w:t>
      </w:r>
    </w:p>
    <w:p w14:paraId="6BA36DCC" w14:textId="77777777" w:rsidR="00EB731D" w:rsidRPr="00EB731D" w:rsidRDefault="00EB731D" w:rsidP="00EB731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копию кредитного договора, заверенную кредитной организацией; </w:t>
      </w:r>
    </w:p>
    <w:p w14:paraId="77B81E6C" w14:textId="77777777" w:rsidR="00EB731D" w:rsidRPr="00EB731D" w:rsidRDefault="00EB731D" w:rsidP="00EB731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документ кредитной организации, подтверждающий уплату заемщиком процентов по кредиту и отсутствие задолженности по погашению кредита; </w:t>
      </w:r>
    </w:p>
    <w:p w14:paraId="6D74040D" w14:textId="77777777" w:rsidR="00EB731D" w:rsidRPr="00EB731D" w:rsidRDefault="00EB731D" w:rsidP="00EB731D">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документы, подтверждающие приобретение заемщиком на сумму выданного кредита товаров, работ и услуг в целях удовлетворения личных бытовых нужд, оформленные на его имя после получения кредита (товарные чеки, квитанции, договоры купли-продажи, договоры на выполнение работ или оказание услуг). </w:t>
      </w:r>
    </w:p>
    <w:p w14:paraId="16CC5971"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После проверки представленных документов учреждение соцзащиты возмещает часть расходов заемщика на выплату процентов (в пределах ставки рефинансирования Центрального Банка РФ), перечисляя подлежащую к выплате сумму на его лицевой счет в банке. Последующие выплаты субсидий осуществляются ежеквартально по представлению заемщиком документа кредитной организации, подтверждающего уплату заемщиком процентов по кредиту и отсутствие задолженности по погашению кредита за истекший квартал. Субсидирование процентной ставки по просроченным кредитам не производится. </w:t>
      </w:r>
    </w:p>
    <w:p w14:paraId="388FFB20" w14:textId="77777777" w:rsidR="00EB731D" w:rsidRPr="00EB731D" w:rsidRDefault="00EB731D" w:rsidP="00EB731D">
      <w:pPr>
        <w:spacing w:before="100" w:beforeAutospacing="1" w:after="100" w:afterAutospacing="1" w:line="240" w:lineRule="auto"/>
        <w:rPr>
          <w:rFonts w:ascii="Times New Roman" w:eastAsia="Times New Roman" w:hAnsi="Times New Roman" w:cs="Times New Roman"/>
          <w:sz w:val="24"/>
          <w:szCs w:val="24"/>
          <w:lang w:eastAsia="ru-RU"/>
        </w:rPr>
      </w:pPr>
      <w:r w:rsidRPr="00EB731D">
        <w:rPr>
          <w:rFonts w:ascii="Times New Roman" w:eastAsia="Times New Roman" w:hAnsi="Times New Roman" w:cs="Times New Roman"/>
          <w:sz w:val="24"/>
          <w:szCs w:val="24"/>
          <w:lang w:eastAsia="ru-RU"/>
        </w:rPr>
        <w:t xml:space="preserve">Данная мера социальной поддержки распространяется только на кредиты, полученные в кредитных организациях области. Банк, где будет получен кредит, и процентная ставка за его использование выбирается заемщиком. </w:t>
      </w:r>
    </w:p>
    <w:p w14:paraId="5148266E" w14:textId="77777777" w:rsidR="007D77AD" w:rsidRDefault="007D77AD">
      <w:bookmarkStart w:id="0" w:name="_GoBack"/>
      <w:bookmarkEnd w:id="0"/>
    </w:p>
    <w:sectPr w:rsidR="007D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930"/>
    <w:multiLevelType w:val="multilevel"/>
    <w:tmpl w:val="B53E7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314E4"/>
    <w:multiLevelType w:val="multilevel"/>
    <w:tmpl w:val="2C04E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442D81"/>
    <w:multiLevelType w:val="multilevel"/>
    <w:tmpl w:val="BBD21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F545F"/>
    <w:multiLevelType w:val="multilevel"/>
    <w:tmpl w:val="F06E6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306D23"/>
    <w:multiLevelType w:val="multilevel"/>
    <w:tmpl w:val="48148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CD"/>
    <w:rsid w:val="004A596D"/>
    <w:rsid w:val="007D77AD"/>
    <w:rsid w:val="00EB731D"/>
    <w:rsid w:val="00F12B6A"/>
    <w:rsid w:val="00F6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8329F-41DC-4B69-9261-21B9FB93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2018-12-10T09:06:00Z</dcterms:created>
  <dcterms:modified xsi:type="dcterms:W3CDTF">2018-12-10T09:06:00Z</dcterms:modified>
</cp:coreProperties>
</file>